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A8C" w:rsidRDefault="00395A8C" w:rsidP="00395A8C">
      <w:pPr>
        <w:pBdr>
          <w:top w:val="nil"/>
          <w:left w:val="nil"/>
          <w:bottom w:val="nil"/>
          <w:right w:val="nil"/>
          <w:between w:val="nil"/>
        </w:pBdr>
        <w:spacing w:after="0" w:line="360" w:lineRule="auto"/>
        <w:ind w:left="0" w:hanging="2"/>
        <w:rPr>
          <w:rFonts w:ascii="Arial Narrow" w:eastAsia="Arial Narrow" w:hAnsi="Arial Narrow" w:cs="Arial Narrow"/>
        </w:rPr>
      </w:pPr>
      <w:r>
        <w:rPr>
          <w:noProof/>
          <w:lang w:val="en-US"/>
        </w:rPr>
        <w:drawing>
          <wp:inline distT="0" distB="0" distL="0" distR="0">
            <wp:extent cx="1114425" cy="459143"/>
            <wp:effectExtent l="0" t="0" r="0" b="0"/>
            <wp:docPr id="1" name="Imagen 1" descr="Símbolos - Colegio Ferrini - Robledo, Medellí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ímbolos - Colegio Ferrini - Robledo, Medellí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093" cy="461478"/>
                    </a:xfrm>
                    <a:prstGeom prst="rect">
                      <a:avLst/>
                    </a:prstGeom>
                    <a:noFill/>
                    <a:ln>
                      <a:noFill/>
                    </a:ln>
                  </pic:spPr>
                </pic:pic>
              </a:graphicData>
            </a:graphic>
          </wp:inline>
        </w:drawing>
      </w:r>
    </w:p>
    <w:p w:rsidR="00E026D0" w:rsidRDefault="00995217" w:rsidP="00395A8C">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TALLER DE ACTIVIDADES COMPLEMENTARIAS DE APOYO</w:t>
      </w:r>
    </w:p>
    <w:p w:rsidR="00E026D0" w:rsidRDefault="00995217">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PROCESO NIVELATORIO</w:t>
      </w:r>
    </w:p>
    <w:p w:rsidR="00E026D0" w:rsidRDefault="00995217">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 xml:space="preserve">Área: </w:t>
      </w:r>
      <w:r>
        <w:rPr>
          <w:rFonts w:ascii="Arial Narrow" w:eastAsia="Arial Narrow" w:hAnsi="Arial Narrow" w:cs="Arial Narrow"/>
        </w:rPr>
        <w:t>Ciencias Sociales</w:t>
      </w:r>
      <w:r>
        <w:rPr>
          <w:rFonts w:ascii="Arial Narrow" w:eastAsia="Arial Narrow" w:hAnsi="Arial Narrow" w:cs="Arial Narrow"/>
          <w:color w:val="000000"/>
        </w:rPr>
        <w:t xml:space="preserve">                                                                 Grado:   Tercero  </w:t>
      </w:r>
      <w:r w:rsidR="00395A8C">
        <w:rPr>
          <w:rFonts w:ascii="Arial Narrow" w:eastAsia="Arial Narrow" w:hAnsi="Arial Narrow" w:cs="Arial Narrow"/>
          <w:color w:val="000000"/>
        </w:rPr>
        <w:t xml:space="preserve">                       Año: 2024 - 2025</w:t>
      </w:r>
    </w:p>
    <w:p w:rsidR="00E026D0" w:rsidRDefault="00E026D0">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E026D0" w:rsidRDefault="00995217">
      <w:pPr>
        <w:pBdr>
          <w:top w:val="nil"/>
          <w:left w:val="nil"/>
          <w:bottom w:val="nil"/>
          <w:right w:val="nil"/>
          <w:between w:val="nil"/>
        </w:pBdr>
        <w:spacing w:after="0" w:line="240" w:lineRule="auto"/>
        <w:ind w:left="0" w:hanging="2"/>
        <w:rPr>
          <w:rFonts w:ascii="Arial Narrow" w:eastAsia="Arial Narrow" w:hAnsi="Arial Narrow" w:cs="Arial Narrow"/>
          <w:color w:val="000000"/>
        </w:rPr>
      </w:pPr>
      <w:r>
        <w:rPr>
          <w:rFonts w:ascii="Arial Narrow" w:eastAsia="Arial Narrow" w:hAnsi="Arial Narrow" w:cs="Arial Narrow"/>
          <w:color w:val="000000"/>
        </w:rPr>
        <w:t xml:space="preserve">Nombre del estudiante: </w:t>
      </w:r>
      <w:r>
        <w:rPr>
          <w:rFonts w:ascii="Arial Narrow" w:eastAsia="Arial Narrow" w:hAnsi="Arial Narrow" w:cs="Arial Narrow"/>
          <w:color w:val="000000"/>
          <w:u w:val="single"/>
        </w:rPr>
        <w:t>_______________________________________________________________________________</w:t>
      </w:r>
    </w:p>
    <w:p w:rsidR="00E026D0" w:rsidRDefault="00E026D0">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E026D0" w:rsidRDefault="00995217">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i/>
          <w:color w:val="000000"/>
        </w:rPr>
        <w:t xml:space="preserve">Los estudiantes que al finalizar el año lectivo hayan obtenido valoración de desempeño bajo en dos (2) área del plan de estudios y hayan asistido como mínimo a 75% de las actividades académicas, pueden ser promovidos con programación de actividades complementarias de apoyo, las cuales se presentarán en sesión programada y previamente informada antes de iniciar el año lectivo siguiente y tendrán como plazo máximo para su recuperación el primer periodo académico del mismo. </w:t>
      </w:r>
    </w:p>
    <w:p w:rsidR="00E026D0" w:rsidRDefault="00E026D0">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E026D0" w:rsidRDefault="00995217">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Observaciones Generales:</w:t>
      </w:r>
    </w:p>
    <w:p w:rsidR="00E026D0" w:rsidRDefault="00995217">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Desarrolle el taller correspondiente al área en la cual presentó debilidades académicas, según lo muestra el informe final entregado al acudiente al final del año lectivo. </w:t>
      </w:r>
    </w:p>
    <w:p w:rsidR="00E026D0" w:rsidRDefault="00E026D0">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E026D0" w:rsidRDefault="00995217">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Presentación:</w:t>
      </w:r>
    </w:p>
    <w:p w:rsidR="00E026D0" w:rsidRPr="00395A8C" w:rsidRDefault="00995217" w:rsidP="00395A8C">
      <w:pPr>
        <w:pBdr>
          <w:top w:val="nil"/>
          <w:left w:val="nil"/>
          <w:bottom w:val="nil"/>
          <w:right w:val="nil"/>
          <w:between w:val="nil"/>
        </w:pBdr>
        <w:spacing w:after="0" w:line="240" w:lineRule="auto"/>
        <w:ind w:left="0" w:hanging="2"/>
        <w:jc w:val="both"/>
        <w:rPr>
          <w:rFonts w:ascii="Arial Narrow" w:eastAsia="Arial Narrow" w:hAnsi="Arial Narrow" w:cs="Arial Narrow"/>
          <w:color w:val="000000"/>
          <w:u w:val="single"/>
        </w:rPr>
      </w:pPr>
      <w:r>
        <w:rPr>
          <w:rFonts w:ascii="Arial Narrow" w:eastAsia="Arial Narrow" w:hAnsi="Arial Narrow" w:cs="Arial Narrow"/>
          <w:color w:val="000000"/>
        </w:rPr>
        <w:t xml:space="preserve">El taller debe presentarse a mano completamente diligenciado con normas A.P.A y ser </w:t>
      </w:r>
      <w:r w:rsidR="003F7B8E">
        <w:rPr>
          <w:rFonts w:ascii="Arial Narrow" w:eastAsia="Arial Narrow" w:hAnsi="Arial Narrow" w:cs="Arial Narrow"/>
          <w:color w:val="000000"/>
          <w:u w:val="single"/>
        </w:rPr>
        <w:t>sustentado el 17 de enero del</w:t>
      </w:r>
      <w:r w:rsidR="00395A8C">
        <w:rPr>
          <w:rFonts w:ascii="Arial Narrow" w:eastAsia="Arial Narrow" w:hAnsi="Arial Narrow" w:cs="Arial Narrow"/>
          <w:color w:val="000000"/>
          <w:u w:val="single"/>
        </w:rPr>
        <w:t xml:space="preserve">               2025</w:t>
      </w:r>
      <w:r>
        <w:rPr>
          <w:rFonts w:ascii="Arial Narrow" w:eastAsia="Arial Narrow" w:hAnsi="Arial Narrow" w:cs="Arial Narrow"/>
          <w:color w:val="000000"/>
          <w:u w:val="single"/>
        </w:rPr>
        <w:t xml:space="preserve"> a las 7:00 am</w:t>
      </w:r>
      <w:r>
        <w:rPr>
          <w:rFonts w:ascii="Arial Narrow" w:eastAsia="Arial Narrow" w:hAnsi="Arial Narrow" w:cs="Arial Narrow"/>
          <w:color w:val="000000"/>
        </w:rPr>
        <w:t>, donde el estudiante dará cuenta de sus conocimientos y competencias.</w:t>
      </w:r>
    </w:p>
    <w:p w:rsidR="00E026D0" w:rsidRDefault="00E026D0">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E026D0" w:rsidRDefault="00995217">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 xml:space="preserve">PREGUNTAS PROBLEMATIZADORAS </w:t>
      </w:r>
    </w:p>
    <w:p w:rsidR="00E026D0" w:rsidRDefault="00995217">
      <w:pPr>
        <w:numPr>
          <w:ilvl w:val="0"/>
          <w:numId w:val="1"/>
        </w:numPr>
        <w:spacing w:after="0" w:line="240" w:lineRule="auto"/>
        <w:ind w:left="0" w:hanging="2"/>
        <w:jc w:val="both"/>
        <w:rPr>
          <w:rFonts w:ascii="Arial Narrow" w:eastAsia="Arial Narrow" w:hAnsi="Arial Narrow" w:cs="Arial Narrow"/>
        </w:rPr>
      </w:pPr>
      <w:r>
        <w:rPr>
          <w:rFonts w:ascii="Arial Narrow" w:eastAsia="Arial Narrow" w:hAnsi="Arial Narrow" w:cs="Arial Narrow"/>
        </w:rPr>
        <w:t>¿Cómo explicarías a un amigo las principales características del paisaje natural y cultural de tu departamento?</w:t>
      </w:r>
    </w:p>
    <w:p w:rsidR="00E026D0" w:rsidRDefault="00995217">
      <w:pPr>
        <w:numPr>
          <w:ilvl w:val="0"/>
          <w:numId w:val="1"/>
        </w:numPr>
        <w:spacing w:after="0" w:line="240" w:lineRule="auto"/>
        <w:ind w:left="0" w:hanging="2"/>
        <w:jc w:val="both"/>
        <w:rPr>
          <w:rFonts w:ascii="Arial Narrow" w:eastAsia="Arial Narrow" w:hAnsi="Arial Narrow" w:cs="Arial Narrow"/>
        </w:rPr>
      </w:pPr>
      <w:r>
        <w:rPr>
          <w:rFonts w:ascii="Arial Narrow" w:eastAsia="Arial Narrow" w:hAnsi="Arial Narrow" w:cs="Arial Narrow"/>
        </w:rPr>
        <w:t>¿Cómo ha cambiado mi departamento del pasado a hoy en aspectos como el transporte, las viviendas, los vestidos, entre otras?</w:t>
      </w:r>
    </w:p>
    <w:p w:rsidR="00E026D0" w:rsidRDefault="00995217">
      <w:pPr>
        <w:numPr>
          <w:ilvl w:val="0"/>
          <w:numId w:val="1"/>
        </w:numPr>
        <w:spacing w:after="0" w:line="240" w:lineRule="auto"/>
        <w:ind w:left="0" w:hanging="2"/>
        <w:jc w:val="both"/>
        <w:rPr>
          <w:rFonts w:ascii="Arial Narrow" w:eastAsia="Arial Narrow" w:hAnsi="Arial Narrow" w:cs="Arial Narrow"/>
          <w:sz w:val="23"/>
          <w:szCs w:val="23"/>
          <w:highlight w:val="white"/>
        </w:rPr>
      </w:pPr>
      <w:r>
        <w:rPr>
          <w:rFonts w:ascii="Arial Narrow" w:eastAsia="Arial Narrow" w:hAnsi="Arial Narrow" w:cs="Arial Narrow"/>
          <w:sz w:val="23"/>
          <w:szCs w:val="23"/>
          <w:highlight w:val="white"/>
        </w:rPr>
        <w:t>¿Qué aportes nos dejaron las diferentes comunidades que habitaron las subregiones de mi departamento en el pasado?</w:t>
      </w:r>
    </w:p>
    <w:p w:rsidR="00E026D0" w:rsidRDefault="00995217">
      <w:pPr>
        <w:numPr>
          <w:ilvl w:val="0"/>
          <w:numId w:val="1"/>
        </w:numPr>
        <w:spacing w:after="0" w:line="240" w:lineRule="auto"/>
        <w:ind w:left="0" w:hanging="2"/>
        <w:jc w:val="both"/>
        <w:rPr>
          <w:rFonts w:ascii="Arial Narrow" w:eastAsia="Arial Narrow" w:hAnsi="Arial Narrow" w:cs="Arial Narrow"/>
          <w:sz w:val="23"/>
          <w:szCs w:val="23"/>
          <w:highlight w:val="white"/>
        </w:rPr>
      </w:pPr>
      <w:r>
        <w:rPr>
          <w:rFonts w:ascii="Arial Narrow" w:eastAsia="Arial Narrow" w:hAnsi="Arial Narrow" w:cs="Arial Narrow"/>
          <w:sz w:val="23"/>
          <w:szCs w:val="23"/>
          <w:highlight w:val="white"/>
        </w:rPr>
        <w:t>¿Cuáles son los conflictos y las problemáticas que afectan mi departamento y las posibles formas de enfrentarlas?</w:t>
      </w:r>
    </w:p>
    <w:p w:rsidR="00E026D0" w:rsidRDefault="00995217">
      <w:pPr>
        <w:numPr>
          <w:ilvl w:val="0"/>
          <w:numId w:val="1"/>
        </w:numPr>
        <w:spacing w:after="0"/>
        <w:ind w:left="0" w:hanging="2"/>
        <w:jc w:val="both"/>
        <w:rPr>
          <w:rFonts w:ascii="Arial Narrow" w:eastAsia="Arial Narrow" w:hAnsi="Arial Narrow" w:cs="Arial Narrow"/>
        </w:rPr>
      </w:pPr>
      <w:r>
        <w:rPr>
          <w:rFonts w:ascii="Arial Narrow" w:eastAsia="Arial Narrow" w:hAnsi="Arial Narrow" w:cs="Arial Narrow"/>
        </w:rPr>
        <w:t>¿Cuáles son las unidades de orden territorial que se presentan en nuestro departamento?</w:t>
      </w:r>
    </w:p>
    <w:p w:rsidR="00E026D0" w:rsidRDefault="00E026D0">
      <w:pPr>
        <w:pBdr>
          <w:top w:val="nil"/>
          <w:left w:val="nil"/>
          <w:bottom w:val="nil"/>
          <w:right w:val="nil"/>
          <w:between w:val="nil"/>
        </w:pBdr>
        <w:spacing w:after="0" w:line="360" w:lineRule="auto"/>
        <w:ind w:left="0" w:hanging="2"/>
        <w:jc w:val="both"/>
        <w:rPr>
          <w:rFonts w:ascii="Arial Narrow" w:eastAsia="Arial Narrow" w:hAnsi="Arial Narrow" w:cs="Arial Narrow"/>
          <w:highlight w:val="yellow"/>
        </w:rPr>
      </w:pPr>
    </w:p>
    <w:p w:rsidR="00E026D0" w:rsidRDefault="00995217">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 xml:space="preserve">ACTIVIDADES: </w:t>
      </w:r>
    </w:p>
    <w:p w:rsidR="00E026D0" w:rsidRDefault="00995217">
      <w:pPr>
        <w:numPr>
          <w:ilvl w:val="0"/>
          <w:numId w:val="2"/>
        </w:numPr>
        <w:spacing w:after="0" w:line="240" w:lineRule="auto"/>
        <w:ind w:left="0" w:hanging="2"/>
        <w:jc w:val="both"/>
        <w:rPr>
          <w:rFonts w:ascii="Arial Narrow" w:eastAsia="Arial Narrow" w:hAnsi="Arial Narrow" w:cs="Arial Narrow"/>
        </w:rPr>
      </w:pPr>
      <w:r>
        <w:rPr>
          <w:rFonts w:ascii="Arial Narrow" w:eastAsia="Arial Narrow" w:hAnsi="Arial Narrow" w:cs="Arial Narrow"/>
        </w:rPr>
        <w:t xml:space="preserve">Realizar una maqueta haciendo uso de materiales reciclables y plastilina que contenga: los distintos tipos de relieves de Colombia con sus respectivos nombres, tres medios de transporte terrestres, 2 marítimos y 1 acuático con los que cuente Colombia. </w:t>
      </w:r>
    </w:p>
    <w:p w:rsidR="00E026D0" w:rsidRDefault="00995217">
      <w:pPr>
        <w:numPr>
          <w:ilvl w:val="0"/>
          <w:numId w:val="2"/>
        </w:numPr>
        <w:spacing w:after="0" w:line="240" w:lineRule="auto"/>
        <w:ind w:left="0" w:hanging="2"/>
        <w:rPr>
          <w:rFonts w:ascii="Arial Narrow" w:eastAsia="Arial Narrow" w:hAnsi="Arial Narrow" w:cs="Arial Narrow"/>
        </w:rPr>
      </w:pPr>
      <w:r>
        <w:rPr>
          <w:rFonts w:ascii="Arial Narrow" w:eastAsia="Arial Narrow" w:hAnsi="Arial Narrow" w:cs="Arial Narrow"/>
        </w:rPr>
        <w:t>Calcar el mapa geográfico de Colombia en una hoja tamaño carta donde se muestran claramente las distintas fuentes hídricas del país y anotar en este los sitios más importantes durante la época de La Conquista, (como la llegada de Colón al continente y las distintas batallas más importantes).</w:t>
      </w:r>
    </w:p>
    <w:p w:rsidR="00E026D0" w:rsidRDefault="00995217">
      <w:pPr>
        <w:numPr>
          <w:ilvl w:val="0"/>
          <w:numId w:val="2"/>
        </w:numPr>
        <w:spacing w:after="0" w:line="240" w:lineRule="auto"/>
        <w:ind w:left="0" w:hanging="2"/>
        <w:rPr>
          <w:rFonts w:ascii="Arial Narrow" w:eastAsia="Arial Narrow" w:hAnsi="Arial Narrow" w:cs="Arial Narrow"/>
        </w:rPr>
      </w:pPr>
      <w:r>
        <w:rPr>
          <w:rFonts w:ascii="Arial Narrow" w:eastAsia="Arial Narrow" w:hAnsi="Arial Narrow" w:cs="Arial Narrow"/>
        </w:rPr>
        <w:t>El señor Pedro quiere montar su propia pastelería, en la cual se va dedicar a vender exclusivamente tortas, pero él quiere aprovechar la granja de su esposa para conseguir todos los recursos necesarios para realizar todos los productos de la pastelería. Dibuja la granja de la esposa del señor Pedro con todos los recursos necesarios para la producción de las tortas e indica en esta el paso a paso que se debe realizar para lograr la fabricación de las tortas</w:t>
      </w:r>
    </w:p>
    <w:p w:rsidR="00E026D0" w:rsidRDefault="00995217">
      <w:pPr>
        <w:numPr>
          <w:ilvl w:val="0"/>
          <w:numId w:val="2"/>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Dibuja y describe tres máquinas que puedan facilitar el trabajo de Pedro y su esposa para la producción, venta u obtención de la materia prima para su pastelería. </w:t>
      </w:r>
    </w:p>
    <w:p w:rsidR="00E026D0" w:rsidRDefault="00A213A2">
      <w:pPr>
        <w:numPr>
          <w:ilvl w:val="0"/>
          <w:numId w:val="2"/>
        </w:numPr>
        <w:spacing w:after="0" w:line="240" w:lineRule="auto"/>
        <w:ind w:left="0" w:hanging="2"/>
        <w:rPr>
          <w:rFonts w:ascii="Arial Narrow" w:eastAsia="Arial Narrow" w:hAnsi="Arial Narrow" w:cs="Arial Narrow"/>
        </w:rPr>
      </w:pPr>
      <w:sdt>
        <w:sdtPr>
          <w:tag w:val="goog_rdk_0"/>
          <w:id w:val="95761342"/>
        </w:sdtPr>
        <w:sdtEndPr/>
        <w:sdtContent>
          <w:r w:rsidR="00995217">
            <w:rPr>
              <w:rFonts w:ascii="Arial Unicode MS" w:eastAsia="Arial Unicode MS" w:hAnsi="Arial Unicode MS" w:cs="Arial Unicode MS"/>
            </w:rPr>
            <w:t xml:space="preserve">En ⅛ de cartulina realizar un afiche sobre uno de los pueblos del Oriente Antioqueño, donde se especifique: su ubicación, sus atracciones turísticas naturales y culturales, la descripción física del pueblo, de su comida y su clima y un lugar para hospedarse con el precio por noche y día. </w:t>
          </w:r>
        </w:sdtContent>
      </w:sdt>
    </w:p>
    <w:p w:rsidR="00E026D0" w:rsidRDefault="00995217">
      <w:pPr>
        <w:numPr>
          <w:ilvl w:val="0"/>
          <w:numId w:val="2"/>
        </w:numPr>
        <w:spacing w:after="0" w:line="240" w:lineRule="auto"/>
        <w:ind w:left="0" w:hanging="2"/>
        <w:rPr>
          <w:rFonts w:ascii="Arial Narrow" w:eastAsia="Arial Narrow" w:hAnsi="Arial Narrow" w:cs="Arial Narrow"/>
        </w:rPr>
      </w:pPr>
      <w:r>
        <w:rPr>
          <w:rFonts w:ascii="Arial Narrow" w:eastAsia="Arial Narrow" w:hAnsi="Arial Narrow" w:cs="Arial Narrow"/>
        </w:rPr>
        <w:lastRenderedPageBreak/>
        <w:t>María es una madre con dos hijos que vio tu afiche sobre dicho pueblo de Antioquia y su hotel; a ella le gustaría mucho poder asistir en el próximo puente (tres días y dos noches) con sus hijos. Tiene el dinero necesario para pagar el viaje, la estadía en el hotel y tres atracciones turísticas que ofreces en tu afiche. Explica cuánto dinero hace falta para pagar: todo lo referente a la estadía, el transporte y las atracciones turísticas, además, sugiere en qué más se puede gastar el dinero que tiene destinado para regalos, comida y antojos ($500.000 pesos). Finalmente, debes asegurarte de que María tenga un Ahorro de al menos $100.000. Debes especificar bien cuánto vale cada artículo o servicio y para quién va destinado (Hijo 1, Hijo 2 o María).</w:t>
      </w:r>
    </w:p>
    <w:p w:rsidR="00E026D0" w:rsidRPr="007F2237" w:rsidRDefault="007F2237">
      <w:pPr>
        <w:numPr>
          <w:ilvl w:val="0"/>
          <w:numId w:val="2"/>
        </w:numPr>
        <w:spacing w:after="0" w:line="240" w:lineRule="auto"/>
        <w:ind w:left="0" w:hanging="2"/>
        <w:rPr>
          <w:rFonts w:ascii="Arial Narrow" w:eastAsia="Arial Narrow" w:hAnsi="Arial Narrow" w:cs="Arial Narrow"/>
        </w:rPr>
      </w:pPr>
      <w:r>
        <w:rPr>
          <w:rFonts w:ascii="Arial Narrow" w:eastAsia="Arial Narrow" w:hAnsi="Arial Narrow" w:cs="Arial Narrow"/>
        </w:rPr>
        <w:t>Realiza un mapa mental donde se evidencien las definiciones de natalidad y mortalidad.</w:t>
      </w:r>
      <w:r w:rsidR="00995217" w:rsidRPr="007F2237">
        <w:rPr>
          <w:rFonts w:ascii="Arial Narrow" w:eastAsia="Arial Narrow" w:hAnsi="Arial Narrow" w:cs="Arial Narrow"/>
        </w:rPr>
        <w:t xml:space="preserve"> </w:t>
      </w:r>
    </w:p>
    <w:p w:rsidR="00E026D0" w:rsidRDefault="00995217">
      <w:pPr>
        <w:numPr>
          <w:ilvl w:val="0"/>
          <w:numId w:val="2"/>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Realiza una sopa de letras con al menos quince derechos fundamentales de la ONU; debe traer una de las sopas de letras diseñada sin resolver y otra con las respuestas. </w:t>
      </w:r>
    </w:p>
    <w:p w:rsidR="00E026D0" w:rsidRDefault="00995217">
      <w:pPr>
        <w:numPr>
          <w:ilvl w:val="0"/>
          <w:numId w:val="2"/>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Diseña un crucigrama que incluya las subregiones del departamento de Antioquía, las tres ramas del poder y las palabras Presidente, Gobernador y Alcalde. El crucigrama debe contar con sus respectivas pistas para cada concepto; debe traer uno de los crucigramas diseñados sin resolver y otro con las respuestas. </w:t>
      </w:r>
    </w:p>
    <w:p w:rsidR="00E026D0" w:rsidRDefault="00E026D0">
      <w:pPr>
        <w:spacing w:after="0" w:line="360" w:lineRule="auto"/>
        <w:ind w:left="0" w:hanging="2"/>
        <w:jc w:val="both"/>
        <w:rPr>
          <w:rFonts w:ascii="Arial Narrow" w:eastAsia="Arial Narrow" w:hAnsi="Arial Narrow" w:cs="Arial Narrow"/>
          <w:highlight w:val="yellow"/>
        </w:rPr>
      </w:pPr>
    </w:p>
    <w:p w:rsidR="00E026D0" w:rsidRDefault="00E026D0">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bookmarkStart w:id="0" w:name="_heading=h.30j0zll" w:colFirst="0" w:colLast="0"/>
      <w:bookmarkEnd w:id="0"/>
    </w:p>
    <w:p w:rsidR="00E026D0" w:rsidRDefault="0099521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b/>
          <w:color w:val="000000"/>
        </w:rPr>
        <w:t xml:space="preserve">OBSERVACIONES: </w:t>
      </w:r>
    </w:p>
    <w:p w:rsidR="00E026D0" w:rsidRDefault="00995217">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Recuerda que a la hora de realizar dibujos, historietas o ilustraciones es necesario colorear los mismos, con fondo incluido. También se debe tener en cuenta que son dibujos e ilustraciones de estudiantes que van para cuarto, así que la calidad de los mismos debe ser congruente con este hecho. Se tendrá en cuenta dicha calidad y coloreado en la calificación.</w:t>
      </w:r>
    </w:p>
    <w:p w:rsidR="00E026D0" w:rsidRDefault="00995217">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Es importante que el taller arriba descrito lo realice de forma individual el estudiante, con la menor intervención posible de acudientes u otras personas. De esto depende el éxito en la presentación de la sustentación. </w:t>
      </w:r>
    </w:p>
    <w:p w:rsidR="00E026D0" w:rsidRDefault="00A213A2">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sdt>
        <w:sdtPr>
          <w:tag w:val="goog_rdk_1"/>
          <w:id w:val="1604072907"/>
        </w:sdtPr>
        <w:sdtEndPr/>
        <w:sdtContent>
          <w:r w:rsidR="00995217">
            <w:rPr>
              <w:rFonts w:ascii="Arial Unicode MS" w:eastAsia="Arial Unicode MS" w:hAnsi="Arial Unicode MS" w:cs="Arial Unicode MS"/>
            </w:rPr>
            <w:t>Todo debe ser realizado a mano por el estudiante, dibujos y escritura, teniendo en cuenta las dimensiones y cantidad exigidas (⅛ de cartulina, hojas de cuaderno o páginas para escribir y dibujar); esto será tomado en cuenta en la calificación.</w:t>
          </w:r>
        </w:sdtContent>
      </w:sdt>
    </w:p>
    <w:p w:rsidR="00E026D0" w:rsidRDefault="00995217">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Recuerda utilizar el “Croquis de Colombia” para realizar el mapa de Colombia, y consultar las siguientes fuentes para obtener la información geográfica e histórica de Colombia necesaria para la realización de la actividad. </w:t>
      </w:r>
    </w:p>
    <w:p w:rsidR="00E026D0" w:rsidRDefault="00995217">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El mismo criterio que se tendrá con los dibujos, historietas e ilustraciones lo tendrá la maqueta: no se evalúa la habilidad artística del estudiante, pero la calidad del trabajo habla mucho del compromiso y responsabilidad que se tiene con el trabajo.</w:t>
      </w:r>
    </w:p>
    <w:p w:rsidR="00E026D0" w:rsidRDefault="00995217">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Es crucial manejar el orden a la hora de realizar el taller y tener en cuenta la presentación del trabajo: ojo con hojas arrugadas, rotas, manchadas, sucias o sueltas y en desorden. </w:t>
      </w:r>
    </w:p>
    <w:p w:rsidR="00E026D0" w:rsidRDefault="00995217">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Recuerda recurrir a las siguientes fuentes para complementar y solucionar el taller:</w:t>
      </w:r>
    </w:p>
    <w:p w:rsidR="00E026D0" w:rsidRDefault="00E026D0">
      <w:pPr>
        <w:pBdr>
          <w:top w:val="nil"/>
          <w:left w:val="nil"/>
          <w:bottom w:val="nil"/>
          <w:right w:val="nil"/>
          <w:between w:val="nil"/>
        </w:pBdr>
        <w:spacing w:after="0" w:line="360" w:lineRule="auto"/>
        <w:ind w:left="0" w:hanging="2"/>
        <w:jc w:val="both"/>
        <w:rPr>
          <w:rFonts w:ascii="Arial Narrow" w:eastAsia="Arial Narrow" w:hAnsi="Arial Narrow" w:cs="Arial Narrow"/>
        </w:rPr>
      </w:pPr>
      <w:bookmarkStart w:id="1" w:name="_heading=h.gjdgxs" w:colFirst="0" w:colLast="0"/>
      <w:bookmarkEnd w:id="1"/>
    </w:p>
    <w:p w:rsidR="00E026D0" w:rsidRDefault="00995217">
      <w:pPr>
        <w:numPr>
          <w:ilvl w:val="1"/>
          <w:numId w:val="3"/>
        </w:numPr>
        <w:spacing w:after="0" w:line="240" w:lineRule="auto"/>
        <w:ind w:left="0" w:hanging="2"/>
        <w:rPr>
          <w:rFonts w:ascii="Arial Narrow" w:eastAsia="Arial Narrow" w:hAnsi="Arial Narrow" w:cs="Arial Narrow"/>
        </w:rPr>
      </w:pPr>
      <w:proofErr w:type="spellStart"/>
      <w:r>
        <w:rPr>
          <w:rFonts w:ascii="Arial Narrow" w:eastAsia="Arial Narrow" w:hAnsi="Arial Narrow" w:cs="Arial Narrow"/>
        </w:rPr>
        <w:t>GuerrerosPlanet</w:t>
      </w:r>
      <w:proofErr w:type="spellEnd"/>
      <w:r>
        <w:rPr>
          <w:rFonts w:ascii="Arial Narrow" w:eastAsia="Arial Narrow" w:hAnsi="Arial Narrow" w:cs="Arial Narrow"/>
        </w:rPr>
        <w:t xml:space="preserve"> (2021). El relieve y sus formas | Videos Educativos Para Niños [Video]. </w:t>
      </w:r>
      <w:proofErr w:type="spellStart"/>
      <w:r>
        <w:rPr>
          <w:rFonts w:ascii="Arial Narrow" w:eastAsia="Arial Narrow" w:hAnsi="Arial Narrow" w:cs="Arial Narrow"/>
        </w:rPr>
        <w:t>Youtube</w:t>
      </w:r>
      <w:proofErr w:type="spellEnd"/>
      <w:r>
        <w:rPr>
          <w:rFonts w:ascii="Arial Narrow" w:eastAsia="Arial Narrow" w:hAnsi="Arial Narrow" w:cs="Arial Narrow"/>
        </w:rPr>
        <w:t xml:space="preserve">. </w:t>
      </w:r>
      <w:hyperlink r:id="rId9">
        <w:r>
          <w:rPr>
            <w:rFonts w:ascii="Arial Narrow" w:eastAsia="Arial Narrow" w:hAnsi="Arial Narrow" w:cs="Arial Narrow"/>
            <w:color w:val="1155CC"/>
            <w:u w:val="single"/>
          </w:rPr>
          <w:t>https://www.youtube.com/watch?v=n7saInzFOYs</w:t>
        </w:r>
      </w:hyperlink>
      <w:r>
        <w:rPr>
          <w:rFonts w:ascii="Arial Narrow" w:eastAsia="Arial Narrow" w:hAnsi="Arial Narrow" w:cs="Arial Narrow"/>
        </w:rPr>
        <w:t xml:space="preserve"> </w:t>
      </w:r>
    </w:p>
    <w:p w:rsidR="00E026D0" w:rsidRDefault="00995217">
      <w:pPr>
        <w:numPr>
          <w:ilvl w:val="1"/>
          <w:numId w:val="3"/>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No </w:t>
      </w:r>
      <w:proofErr w:type="spellStart"/>
      <w:r>
        <w:rPr>
          <w:rFonts w:ascii="Arial Narrow" w:eastAsia="Arial Narrow" w:hAnsi="Arial Narrow" w:cs="Arial Narrow"/>
        </w:rPr>
        <w:t>name</w:t>
      </w:r>
      <w:proofErr w:type="spellEnd"/>
      <w:r>
        <w:rPr>
          <w:rFonts w:ascii="Arial Narrow" w:eastAsia="Arial Narrow" w:hAnsi="Arial Narrow" w:cs="Arial Narrow"/>
        </w:rPr>
        <w:t xml:space="preserve"> (2020). Principales fuentes hídricas de Colombia. </w:t>
      </w:r>
      <w:proofErr w:type="spellStart"/>
      <w:r>
        <w:rPr>
          <w:rFonts w:ascii="Arial Narrow" w:eastAsia="Arial Narrow" w:hAnsi="Arial Narrow" w:cs="Arial Narrow"/>
        </w:rPr>
        <w:t>Moksa</w:t>
      </w:r>
      <w:proofErr w:type="spellEnd"/>
      <w:r>
        <w:rPr>
          <w:rFonts w:ascii="Arial Narrow" w:eastAsia="Arial Narrow" w:hAnsi="Arial Narrow" w:cs="Arial Narrow"/>
        </w:rPr>
        <w:t xml:space="preserve"> Ingeniería Verde. </w:t>
      </w:r>
      <w:hyperlink r:id="rId10">
        <w:r>
          <w:rPr>
            <w:rFonts w:ascii="Arial Narrow" w:eastAsia="Arial Narrow" w:hAnsi="Arial Narrow" w:cs="Arial Narrow"/>
            <w:color w:val="1155CC"/>
            <w:u w:val="single"/>
          </w:rPr>
          <w:t>https://moksa.com.co/principales-fuentes-hidricas-de-colombia/</w:t>
        </w:r>
      </w:hyperlink>
    </w:p>
    <w:p w:rsidR="00E026D0" w:rsidRDefault="00995217">
      <w:pPr>
        <w:numPr>
          <w:ilvl w:val="1"/>
          <w:numId w:val="3"/>
        </w:numPr>
        <w:spacing w:after="0" w:line="240" w:lineRule="auto"/>
        <w:ind w:left="0" w:hanging="2"/>
        <w:rPr>
          <w:rFonts w:ascii="Arial Narrow" w:eastAsia="Arial Narrow" w:hAnsi="Arial Narrow" w:cs="Arial Narrow"/>
        </w:rPr>
      </w:pPr>
      <w:proofErr w:type="spellStart"/>
      <w:r>
        <w:rPr>
          <w:rFonts w:ascii="Arial Narrow" w:eastAsia="Arial Narrow" w:hAnsi="Arial Narrow" w:cs="Arial Narrow"/>
        </w:rPr>
        <w:t>Smile</w:t>
      </w:r>
      <w:proofErr w:type="spellEnd"/>
      <w:r>
        <w:rPr>
          <w:rFonts w:ascii="Arial Narrow" w:eastAsia="Arial Narrow" w:hAnsi="Arial Narrow" w:cs="Arial Narrow"/>
        </w:rPr>
        <w:t xml:space="preserve"> and </w:t>
      </w:r>
      <w:proofErr w:type="spellStart"/>
      <w:r>
        <w:rPr>
          <w:rFonts w:ascii="Arial Narrow" w:eastAsia="Arial Narrow" w:hAnsi="Arial Narrow" w:cs="Arial Narrow"/>
        </w:rPr>
        <w:t>Learn</w:t>
      </w:r>
      <w:proofErr w:type="spellEnd"/>
      <w:r>
        <w:rPr>
          <w:rFonts w:ascii="Arial Narrow" w:eastAsia="Arial Narrow" w:hAnsi="Arial Narrow" w:cs="Arial Narrow"/>
        </w:rPr>
        <w:t xml:space="preserve"> </w:t>
      </w:r>
      <w:proofErr w:type="gramStart"/>
      <w:r>
        <w:rPr>
          <w:rFonts w:ascii="Arial Narrow" w:eastAsia="Arial Narrow" w:hAnsi="Arial Narrow" w:cs="Arial Narrow"/>
        </w:rPr>
        <w:t>Español</w:t>
      </w:r>
      <w:proofErr w:type="gramEnd"/>
      <w:r>
        <w:rPr>
          <w:rFonts w:ascii="Arial Narrow" w:eastAsia="Arial Narrow" w:hAnsi="Arial Narrow" w:cs="Arial Narrow"/>
        </w:rPr>
        <w:t xml:space="preserve"> (2019). Los medios de transporte para niños | Transportes terrestres, acuáticos y aéreos. </w:t>
      </w:r>
      <w:proofErr w:type="spellStart"/>
      <w:r>
        <w:rPr>
          <w:rFonts w:ascii="Arial Narrow" w:eastAsia="Arial Narrow" w:hAnsi="Arial Narrow" w:cs="Arial Narrow"/>
        </w:rPr>
        <w:t>Youtube</w:t>
      </w:r>
      <w:proofErr w:type="spellEnd"/>
      <w:r>
        <w:rPr>
          <w:rFonts w:ascii="Arial Narrow" w:eastAsia="Arial Narrow" w:hAnsi="Arial Narrow" w:cs="Arial Narrow"/>
        </w:rPr>
        <w:t xml:space="preserve">. </w:t>
      </w:r>
      <w:hyperlink r:id="rId11">
        <w:r>
          <w:rPr>
            <w:rFonts w:ascii="Arial Narrow" w:eastAsia="Arial Narrow" w:hAnsi="Arial Narrow" w:cs="Arial Narrow"/>
            <w:color w:val="1155CC"/>
            <w:u w:val="single"/>
          </w:rPr>
          <w:t>https://www.youtube.com/watch?v=ol11YcbRku8</w:t>
        </w:r>
      </w:hyperlink>
      <w:r>
        <w:rPr>
          <w:rFonts w:ascii="Arial Narrow" w:eastAsia="Arial Narrow" w:hAnsi="Arial Narrow" w:cs="Arial Narrow"/>
        </w:rPr>
        <w:t xml:space="preserve"> </w:t>
      </w:r>
    </w:p>
    <w:p w:rsidR="00E026D0" w:rsidRDefault="00995217">
      <w:pPr>
        <w:numPr>
          <w:ilvl w:val="1"/>
          <w:numId w:val="3"/>
        </w:numPr>
        <w:spacing w:after="0" w:line="240" w:lineRule="auto"/>
        <w:ind w:left="0" w:hanging="2"/>
        <w:rPr>
          <w:rFonts w:ascii="Arial Narrow" w:eastAsia="Arial Narrow" w:hAnsi="Arial Narrow" w:cs="Arial Narrow"/>
        </w:rPr>
      </w:pPr>
      <w:proofErr w:type="spellStart"/>
      <w:r>
        <w:rPr>
          <w:rFonts w:ascii="Arial Narrow" w:eastAsia="Arial Narrow" w:hAnsi="Arial Narrow" w:cs="Arial Narrow"/>
        </w:rPr>
        <w:t>Happy</w:t>
      </w:r>
      <w:proofErr w:type="spellEnd"/>
      <w:r>
        <w:rPr>
          <w:rFonts w:ascii="Arial Narrow" w:eastAsia="Arial Narrow" w:hAnsi="Arial Narrow" w:cs="Arial Narrow"/>
        </w:rPr>
        <w:t xml:space="preserve"> </w:t>
      </w:r>
      <w:proofErr w:type="spellStart"/>
      <w:r>
        <w:rPr>
          <w:rFonts w:ascii="Arial Narrow" w:eastAsia="Arial Narrow" w:hAnsi="Arial Narrow" w:cs="Arial Narrow"/>
        </w:rPr>
        <w:t>Learning</w:t>
      </w:r>
      <w:proofErr w:type="spellEnd"/>
      <w:r>
        <w:rPr>
          <w:rFonts w:ascii="Arial Narrow" w:eastAsia="Arial Narrow" w:hAnsi="Arial Narrow" w:cs="Arial Narrow"/>
        </w:rPr>
        <w:t xml:space="preserve"> </w:t>
      </w:r>
      <w:proofErr w:type="gramStart"/>
      <w:r>
        <w:rPr>
          <w:rFonts w:ascii="Arial Narrow" w:eastAsia="Arial Narrow" w:hAnsi="Arial Narrow" w:cs="Arial Narrow"/>
        </w:rPr>
        <w:t>Español</w:t>
      </w:r>
      <w:proofErr w:type="gramEnd"/>
      <w:r>
        <w:rPr>
          <w:rFonts w:ascii="Arial Narrow" w:eastAsia="Arial Narrow" w:hAnsi="Arial Narrow" w:cs="Arial Narrow"/>
        </w:rPr>
        <w:t xml:space="preserve"> (2019). EL SECTOR PRIMARIO. El trabajo y su clasificación. | Vídeos Educativos para niños. </w:t>
      </w:r>
      <w:proofErr w:type="spellStart"/>
      <w:r>
        <w:rPr>
          <w:rFonts w:ascii="Arial Narrow" w:eastAsia="Arial Narrow" w:hAnsi="Arial Narrow" w:cs="Arial Narrow"/>
        </w:rPr>
        <w:t>Youtube</w:t>
      </w:r>
      <w:proofErr w:type="spellEnd"/>
      <w:r>
        <w:rPr>
          <w:rFonts w:ascii="Arial Narrow" w:eastAsia="Arial Narrow" w:hAnsi="Arial Narrow" w:cs="Arial Narrow"/>
        </w:rPr>
        <w:t xml:space="preserve">. </w:t>
      </w:r>
      <w:hyperlink r:id="rId12">
        <w:r>
          <w:rPr>
            <w:rFonts w:ascii="Arial Narrow" w:eastAsia="Arial Narrow" w:hAnsi="Arial Narrow" w:cs="Arial Narrow"/>
            <w:color w:val="1155CC"/>
            <w:u w:val="single"/>
          </w:rPr>
          <w:t>https://www.youtube.com/watch?v=INY7f3T3v1w</w:t>
        </w:r>
      </w:hyperlink>
      <w:r>
        <w:rPr>
          <w:rFonts w:ascii="Arial Narrow" w:eastAsia="Arial Narrow" w:hAnsi="Arial Narrow" w:cs="Arial Narrow"/>
        </w:rPr>
        <w:t xml:space="preserve"> </w:t>
      </w:r>
    </w:p>
    <w:p w:rsidR="00E026D0" w:rsidRDefault="00A213A2">
      <w:pPr>
        <w:numPr>
          <w:ilvl w:val="1"/>
          <w:numId w:val="3"/>
        </w:numPr>
        <w:spacing w:after="0" w:line="240" w:lineRule="auto"/>
        <w:ind w:left="0" w:hanging="2"/>
        <w:rPr>
          <w:rFonts w:ascii="Arial Narrow" w:eastAsia="Arial Narrow" w:hAnsi="Arial Narrow" w:cs="Arial Narrow"/>
        </w:rPr>
      </w:pPr>
      <w:sdt>
        <w:sdtPr>
          <w:tag w:val="goog_rdk_2"/>
          <w:id w:val="-305394781"/>
        </w:sdtPr>
        <w:sdtEndPr/>
        <w:sdtContent>
          <w:proofErr w:type="spellStart"/>
          <w:r w:rsidR="00995217">
            <w:rPr>
              <w:rFonts w:ascii="Arial" w:eastAsia="Arial" w:hAnsi="Arial" w:cs="Arial"/>
            </w:rPr>
            <w:t>Happy</w:t>
          </w:r>
          <w:proofErr w:type="spellEnd"/>
          <w:r w:rsidR="00995217">
            <w:rPr>
              <w:rFonts w:ascii="Arial" w:eastAsia="Arial" w:hAnsi="Arial" w:cs="Arial"/>
            </w:rPr>
            <w:t xml:space="preserve"> </w:t>
          </w:r>
          <w:proofErr w:type="spellStart"/>
          <w:r w:rsidR="00995217">
            <w:rPr>
              <w:rFonts w:ascii="Arial" w:eastAsia="Arial" w:hAnsi="Arial" w:cs="Arial"/>
            </w:rPr>
            <w:t>Learning</w:t>
          </w:r>
          <w:proofErr w:type="spellEnd"/>
          <w:r w:rsidR="00995217">
            <w:rPr>
              <w:rFonts w:ascii="Arial" w:eastAsia="Arial" w:hAnsi="Arial" w:cs="Arial"/>
            </w:rPr>
            <w:t xml:space="preserve"> </w:t>
          </w:r>
          <w:proofErr w:type="gramStart"/>
          <w:r w:rsidR="00995217">
            <w:rPr>
              <w:rFonts w:ascii="Arial" w:eastAsia="Arial" w:hAnsi="Arial" w:cs="Arial"/>
            </w:rPr>
            <w:t>Español</w:t>
          </w:r>
          <w:proofErr w:type="gramEnd"/>
          <w:r w:rsidR="00995217">
            <w:rPr>
              <w:rFonts w:ascii="Arial" w:eastAsia="Arial" w:hAnsi="Arial" w:cs="Arial"/>
            </w:rPr>
            <w:t xml:space="preserve"> (2019). EL SECTOR SECUNDARIO El trabajo y su </w:t>
          </w:r>
          <w:r w:rsidR="005F74A2">
            <w:rPr>
              <w:rFonts w:ascii="Arial" w:eastAsia="Arial" w:hAnsi="Arial" w:cs="Arial"/>
            </w:rPr>
            <w:t>clasificación</w:t>
          </w:r>
          <w:r w:rsidR="00995217">
            <w:rPr>
              <w:rFonts w:ascii="Arial" w:eastAsia="Arial" w:hAnsi="Arial" w:cs="Arial"/>
            </w:rPr>
            <w:t xml:space="preserve"> | </w:t>
          </w:r>
          <w:proofErr w:type="spellStart"/>
          <w:r w:rsidR="00995217">
            <w:rPr>
              <w:rFonts w:ascii="Arial" w:eastAsia="Arial" w:hAnsi="Arial" w:cs="Arial"/>
            </w:rPr>
            <w:t>Vídeos</w:t>
          </w:r>
          <w:proofErr w:type="spellEnd"/>
          <w:r w:rsidR="00995217">
            <w:rPr>
              <w:rFonts w:ascii="Arial" w:eastAsia="Arial" w:hAnsi="Arial" w:cs="Arial"/>
            </w:rPr>
            <w:t xml:space="preserve"> Educativos para </w:t>
          </w:r>
          <w:proofErr w:type="spellStart"/>
          <w:r w:rsidR="00995217">
            <w:rPr>
              <w:rFonts w:ascii="Arial" w:eastAsia="Arial" w:hAnsi="Arial" w:cs="Arial"/>
            </w:rPr>
            <w:t>niños</w:t>
          </w:r>
          <w:proofErr w:type="spellEnd"/>
          <w:r w:rsidR="00995217">
            <w:rPr>
              <w:rFonts w:ascii="Arial" w:eastAsia="Arial" w:hAnsi="Arial" w:cs="Arial"/>
            </w:rPr>
            <w:t xml:space="preserve">. </w:t>
          </w:r>
          <w:proofErr w:type="spellStart"/>
          <w:r w:rsidR="00995217">
            <w:rPr>
              <w:rFonts w:ascii="Arial" w:eastAsia="Arial" w:hAnsi="Arial" w:cs="Arial"/>
            </w:rPr>
            <w:t>Youtube</w:t>
          </w:r>
          <w:proofErr w:type="spellEnd"/>
          <w:r w:rsidR="00995217">
            <w:rPr>
              <w:rFonts w:ascii="Arial" w:eastAsia="Arial" w:hAnsi="Arial" w:cs="Arial"/>
            </w:rPr>
            <w:t xml:space="preserve">. </w:t>
          </w:r>
        </w:sdtContent>
      </w:sdt>
      <w:hyperlink r:id="rId13">
        <w:r w:rsidR="00995217">
          <w:rPr>
            <w:rFonts w:ascii="Arial Narrow" w:eastAsia="Arial Narrow" w:hAnsi="Arial Narrow" w:cs="Arial Narrow"/>
            <w:color w:val="1155CC"/>
            <w:u w:val="single"/>
          </w:rPr>
          <w:t>https://www.youtube.com/watch?v=bndRw2TMtmQ</w:t>
        </w:r>
      </w:hyperlink>
      <w:r w:rsidR="00995217">
        <w:rPr>
          <w:rFonts w:ascii="Arial Narrow" w:eastAsia="Arial Narrow" w:hAnsi="Arial Narrow" w:cs="Arial Narrow"/>
        </w:rPr>
        <w:t xml:space="preserve"> </w:t>
      </w:r>
    </w:p>
    <w:p w:rsidR="00E026D0" w:rsidRDefault="00A213A2">
      <w:pPr>
        <w:numPr>
          <w:ilvl w:val="1"/>
          <w:numId w:val="3"/>
        </w:numPr>
        <w:spacing w:after="0" w:line="240" w:lineRule="auto"/>
        <w:ind w:left="0" w:hanging="2"/>
        <w:rPr>
          <w:rFonts w:ascii="Arial Narrow" w:eastAsia="Arial Narrow" w:hAnsi="Arial Narrow" w:cs="Arial Narrow"/>
        </w:rPr>
      </w:pPr>
      <w:sdt>
        <w:sdtPr>
          <w:tag w:val="goog_rdk_3"/>
          <w:id w:val="-1345167005"/>
        </w:sdtPr>
        <w:sdtEndPr/>
        <w:sdtContent>
          <w:proofErr w:type="spellStart"/>
          <w:r w:rsidR="00995217">
            <w:rPr>
              <w:rFonts w:ascii="Arial" w:eastAsia="Arial" w:hAnsi="Arial" w:cs="Arial"/>
            </w:rPr>
            <w:t>Happy</w:t>
          </w:r>
          <w:proofErr w:type="spellEnd"/>
          <w:r w:rsidR="00995217">
            <w:rPr>
              <w:rFonts w:ascii="Arial" w:eastAsia="Arial" w:hAnsi="Arial" w:cs="Arial"/>
            </w:rPr>
            <w:t xml:space="preserve"> </w:t>
          </w:r>
          <w:proofErr w:type="spellStart"/>
          <w:r w:rsidR="00995217">
            <w:rPr>
              <w:rFonts w:ascii="Arial" w:eastAsia="Arial" w:hAnsi="Arial" w:cs="Arial"/>
            </w:rPr>
            <w:t>Learning</w:t>
          </w:r>
          <w:proofErr w:type="spellEnd"/>
          <w:r w:rsidR="00995217">
            <w:rPr>
              <w:rFonts w:ascii="Arial" w:eastAsia="Arial" w:hAnsi="Arial" w:cs="Arial"/>
            </w:rPr>
            <w:t xml:space="preserve"> </w:t>
          </w:r>
          <w:proofErr w:type="gramStart"/>
          <w:r w:rsidR="00995217">
            <w:rPr>
              <w:rFonts w:ascii="Arial" w:eastAsia="Arial" w:hAnsi="Arial" w:cs="Arial"/>
            </w:rPr>
            <w:t>Español</w:t>
          </w:r>
          <w:proofErr w:type="gramEnd"/>
          <w:r w:rsidR="00995217">
            <w:rPr>
              <w:rFonts w:ascii="Arial" w:eastAsia="Arial" w:hAnsi="Arial" w:cs="Arial"/>
            </w:rPr>
            <w:t xml:space="preserve"> (2019). EL SECTOR TERCIARIO. El trabajo y su </w:t>
          </w:r>
          <w:r w:rsidR="005F74A2">
            <w:rPr>
              <w:rFonts w:ascii="Arial" w:eastAsia="Arial" w:hAnsi="Arial" w:cs="Arial"/>
            </w:rPr>
            <w:t>clasificación</w:t>
          </w:r>
          <w:r w:rsidR="00995217">
            <w:rPr>
              <w:rFonts w:ascii="Arial" w:eastAsia="Arial" w:hAnsi="Arial" w:cs="Arial"/>
            </w:rPr>
            <w:t xml:space="preserve"> | </w:t>
          </w:r>
          <w:proofErr w:type="spellStart"/>
          <w:r w:rsidR="00995217">
            <w:rPr>
              <w:rFonts w:ascii="Arial" w:eastAsia="Arial" w:hAnsi="Arial" w:cs="Arial"/>
            </w:rPr>
            <w:t>Vídeos</w:t>
          </w:r>
          <w:proofErr w:type="spellEnd"/>
          <w:r w:rsidR="00995217">
            <w:rPr>
              <w:rFonts w:ascii="Arial" w:eastAsia="Arial" w:hAnsi="Arial" w:cs="Arial"/>
            </w:rPr>
            <w:t xml:space="preserve"> Educativos para </w:t>
          </w:r>
          <w:proofErr w:type="spellStart"/>
          <w:r w:rsidR="00995217">
            <w:rPr>
              <w:rFonts w:ascii="Arial" w:eastAsia="Arial" w:hAnsi="Arial" w:cs="Arial"/>
            </w:rPr>
            <w:t>niños</w:t>
          </w:r>
          <w:proofErr w:type="spellEnd"/>
          <w:r w:rsidR="00995217">
            <w:rPr>
              <w:rFonts w:ascii="Arial" w:eastAsia="Arial" w:hAnsi="Arial" w:cs="Arial"/>
            </w:rPr>
            <w:t xml:space="preserve">. </w:t>
          </w:r>
          <w:proofErr w:type="spellStart"/>
          <w:r w:rsidR="00995217">
            <w:rPr>
              <w:rFonts w:ascii="Arial" w:eastAsia="Arial" w:hAnsi="Arial" w:cs="Arial"/>
            </w:rPr>
            <w:t>Youtube</w:t>
          </w:r>
          <w:proofErr w:type="spellEnd"/>
          <w:r w:rsidR="00995217">
            <w:rPr>
              <w:rFonts w:ascii="Arial" w:eastAsia="Arial" w:hAnsi="Arial" w:cs="Arial"/>
            </w:rPr>
            <w:t xml:space="preserve">. </w:t>
          </w:r>
        </w:sdtContent>
      </w:sdt>
      <w:hyperlink r:id="rId14">
        <w:r w:rsidR="00995217">
          <w:rPr>
            <w:rFonts w:ascii="Arial Narrow" w:eastAsia="Arial Narrow" w:hAnsi="Arial Narrow" w:cs="Arial Narrow"/>
            <w:color w:val="1155CC"/>
            <w:u w:val="single"/>
          </w:rPr>
          <w:t>https://www.youtube.com/watch?v=ufk9Y3hjFws</w:t>
        </w:r>
      </w:hyperlink>
    </w:p>
    <w:p w:rsidR="00E026D0" w:rsidRDefault="00995217">
      <w:pPr>
        <w:numPr>
          <w:ilvl w:val="1"/>
          <w:numId w:val="3"/>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El Mapa de Sebas (26 de </w:t>
      </w:r>
      <w:proofErr w:type="gramStart"/>
      <w:r>
        <w:rPr>
          <w:rFonts w:ascii="Arial Narrow" w:eastAsia="Arial Narrow" w:hAnsi="Arial Narrow" w:cs="Arial Narrow"/>
        </w:rPr>
        <w:t>Noviembre</w:t>
      </w:r>
      <w:proofErr w:type="gramEnd"/>
      <w:r>
        <w:rPr>
          <w:rFonts w:ascii="Arial Narrow" w:eastAsia="Arial Narrow" w:hAnsi="Arial Narrow" w:cs="Arial Narrow"/>
        </w:rPr>
        <w:t xml:space="preserve">, 2018). </w:t>
      </w:r>
      <w:proofErr w:type="gramStart"/>
      <w:r>
        <w:rPr>
          <w:rFonts w:ascii="Arial Narrow" w:eastAsia="Arial Narrow" w:hAnsi="Arial Narrow" w:cs="Arial Narrow"/>
        </w:rPr>
        <w:t>HISTORIA DE COLOMBIA</w:t>
      </w:r>
      <w:r>
        <w:rPr>
          <w:rFonts w:ascii="Quattrocento Sans" w:eastAsia="Quattrocento Sans" w:hAnsi="Quattrocento Sans" w:cs="Quattrocento Sans"/>
        </w:rPr>
        <w:t>🇨🇴</w:t>
      </w:r>
      <w:r>
        <w:rPr>
          <w:rFonts w:ascii="Arial Narrow" w:eastAsia="Arial Narrow" w:hAnsi="Arial Narrow" w:cs="Arial Narrow"/>
        </w:rPr>
        <w:t xml:space="preserve"> en 16 MINUTOS!!</w:t>
      </w:r>
      <w:proofErr w:type="gramEnd"/>
      <w:r>
        <w:rPr>
          <w:rFonts w:ascii="Arial Narrow" w:eastAsia="Arial Narrow" w:hAnsi="Arial Narrow" w:cs="Arial Narrow"/>
        </w:rPr>
        <w:t xml:space="preserve"> [1º parte] - El Mapa de Sebas. [YouTube] </w:t>
      </w:r>
      <w:hyperlink r:id="rId15">
        <w:r>
          <w:rPr>
            <w:rFonts w:ascii="Arial Narrow" w:eastAsia="Arial Narrow" w:hAnsi="Arial Narrow" w:cs="Arial Narrow"/>
            <w:color w:val="1155CC"/>
            <w:u w:val="single"/>
          </w:rPr>
          <w:t>https://www.youtube.com/watch?v=iL1BA8LiMZU</w:t>
        </w:r>
      </w:hyperlink>
    </w:p>
    <w:p w:rsidR="00E026D0" w:rsidRDefault="00995217">
      <w:pPr>
        <w:numPr>
          <w:ilvl w:val="1"/>
          <w:numId w:val="3"/>
        </w:numPr>
        <w:spacing w:after="0" w:line="240" w:lineRule="auto"/>
        <w:ind w:left="0" w:hanging="2"/>
        <w:rPr>
          <w:rFonts w:ascii="Arial Narrow" w:eastAsia="Arial Narrow" w:hAnsi="Arial Narrow" w:cs="Arial Narrow"/>
        </w:rPr>
      </w:pPr>
      <w:proofErr w:type="spellStart"/>
      <w:r>
        <w:rPr>
          <w:rFonts w:ascii="Arial Narrow" w:eastAsia="Arial Narrow" w:hAnsi="Arial Narrow" w:cs="Arial Narrow"/>
        </w:rPr>
        <w:t>OrienteAntioqueño</w:t>
      </w:r>
      <w:proofErr w:type="spellEnd"/>
      <w:r>
        <w:rPr>
          <w:rFonts w:ascii="Arial Narrow" w:eastAsia="Arial Narrow" w:hAnsi="Arial Narrow" w:cs="Arial Narrow"/>
        </w:rPr>
        <w:t xml:space="preserve"> (2022). El Oriente Antioqueño, una región de ensueño. Colombia, Antioquia: </w:t>
      </w:r>
      <w:hyperlink r:id="rId16" w:anchor=":~:text=Econom%C3%ADa%20y%20turismo%20en%20el%20Oriente%20Antioque%C3%B1o&amp;text=Esto%2C%20sumado%20a%20su%20exuberante,%2C%20cultural%2C%20gastron%C3%B3mico%20e%20hist%C3%B3rico">
        <w:r>
          <w:rPr>
            <w:rFonts w:ascii="Arial Narrow" w:eastAsia="Arial Narrow" w:hAnsi="Arial Narrow" w:cs="Arial Narrow"/>
            <w:color w:val="1155CC"/>
            <w:u w:val="single"/>
          </w:rPr>
          <w:t>https://orienteantioqueno.com/oriente-antioqueno/#:~:text=Econom%C3%ADa%20y%20turismo%20en%20el%20Oriente%20Antioque%C3%B1o&amp;text=Esto%2C%20sumado%20a%20su%20exuberante,%2C%20cultural%2C%20gastron%C3%B3mico%20e%20hist%C</w:t>
        </w:r>
        <w:bookmarkStart w:id="2" w:name="_GoBack"/>
        <w:bookmarkEnd w:id="2"/>
        <w:r>
          <w:rPr>
            <w:rFonts w:ascii="Arial Narrow" w:eastAsia="Arial Narrow" w:hAnsi="Arial Narrow" w:cs="Arial Narrow"/>
            <w:color w:val="1155CC"/>
            <w:u w:val="single"/>
          </w:rPr>
          <w:t>3%B3rico</w:t>
        </w:r>
      </w:hyperlink>
      <w:r>
        <w:rPr>
          <w:rFonts w:ascii="Arial Narrow" w:eastAsia="Arial Narrow" w:hAnsi="Arial Narrow" w:cs="Arial Narrow"/>
        </w:rPr>
        <w:t>.</w:t>
      </w:r>
    </w:p>
    <w:p w:rsidR="00E026D0" w:rsidRDefault="00995217">
      <w:pPr>
        <w:numPr>
          <w:ilvl w:val="1"/>
          <w:numId w:val="3"/>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En Pocas Palabras (2020). Sobrepoblación: la explosión demográfica humana explicada [YouTube] </w:t>
      </w:r>
      <w:hyperlink r:id="rId17">
        <w:r>
          <w:rPr>
            <w:rFonts w:ascii="Arial Narrow" w:eastAsia="Arial Narrow" w:hAnsi="Arial Narrow" w:cs="Arial Narrow"/>
            <w:color w:val="1155CC"/>
            <w:u w:val="single"/>
          </w:rPr>
          <w:t>https://www.youtube.com/watch?v=B2yyFDApWZk</w:t>
        </w:r>
      </w:hyperlink>
    </w:p>
    <w:p w:rsidR="00E026D0" w:rsidRDefault="00995217">
      <w:pPr>
        <w:numPr>
          <w:ilvl w:val="1"/>
          <w:numId w:val="3"/>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Servicio Nacional del Consumidor Chile (2014). Educación Financiera: "El Ahorro" [YouTube] </w:t>
      </w:r>
      <w:hyperlink r:id="rId18">
        <w:r>
          <w:rPr>
            <w:rFonts w:ascii="Arial Narrow" w:eastAsia="Arial Narrow" w:hAnsi="Arial Narrow" w:cs="Arial Narrow"/>
            <w:color w:val="1155CC"/>
            <w:u w:val="single"/>
          </w:rPr>
          <w:t>https://www.youtube.com/watch?v=hZweLjSVoqU</w:t>
        </w:r>
      </w:hyperlink>
      <w:r>
        <w:rPr>
          <w:rFonts w:ascii="Arial Narrow" w:eastAsia="Arial Narrow" w:hAnsi="Arial Narrow" w:cs="Arial Narrow"/>
        </w:rPr>
        <w:t xml:space="preserve"> </w:t>
      </w:r>
    </w:p>
    <w:p w:rsidR="00E026D0" w:rsidRPr="00395A8C" w:rsidRDefault="00995217">
      <w:pPr>
        <w:numPr>
          <w:ilvl w:val="1"/>
          <w:numId w:val="3"/>
        </w:numPr>
        <w:spacing w:after="0" w:line="240" w:lineRule="auto"/>
        <w:ind w:left="0" w:hanging="2"/>
        <w:rPr>
          <w:rFonts w:ascii="Arial Narrow" w:eastAsia="Arial Narrow" w:hAnsi="Arial Narrow" w:cs="Arial Narrow"/>
          <w:lang w:val="en-US"/>
        </w:rPr>
      </w:pPr>
      <w:r>
        <w:rPr>
          <w:rFonts w:ascii="Arial Narrow" w:eastAsia="Arial Narrow" w:hAnsi="Arial Narrow" w:cs="Arial Narrow"/>
        </w:rPr>
        <w:t xml:space="preserve">Mejores Hábitos Financieros (2022). Cómo enseñarles a los niños los conceptos básicos de un presupuesto. </w:t>
      </w:r>
      <w:r w:rsidRPr="00395A8C">
        <w:rPr>
          <w:rFonts w:ascii="Arial Narrow" w:eastAsia="Arial Narrow" w:hAnsi="Arial Narrow" w:cs="Arial Narrow"/>
          <w:lang w:val="en-US"/>
        </w:rPr>
        <w:t xml:space="preserve">Better Money Habits, Bank of America: </w:t>
      </w:r>
      <w:hyperlink r:id="rId19">
        <w:r w:rsidRPr="00395A8C">
          <w:rPr>
            <w:rFonts w:ascii="Arial Narrow" w:eastAsia="Arial Narrow" w:hAnsi="Arial Narrow" w:cs="Arial Narrow"/>
            <w:color w:val="1155CC"/>
            <w:u w:val="single"/>
            <w:lang w:val="en-US"/>
          </w:rPr>
          <w:t>https://bettermoneyhabits.bankofamerica.com/es/personal-banking/piggy-bank-for-kids</w:t>
        </w:r>
      </w:hyperlink>
    </w:p>
    <w:p w:rsidR="00E026D0" w:rsidRDefault="00995217">
      <w:pPr>
        <w:numPr>
          <w:ilvl w:val="1"/>
          <w:numId w:val="3"/>
        </w:numPr>
        <w:spacing w:after="0" w:line="240" w:lineRule="auto"/>
        <w:ind w:left="0" w:hanging="2"/>
        <w:rPr>
          <w:rFonts w:ascii="Arial Narrow" w:eastAsia="Arial Narrow" w:hAnsi="Arial Narrow" w:cs="Arial Narrow"/>
        </w:rPr>
      </w:pPr>
      <w:proofErr w:type="spellStart"/>
      <w:r>
        <w:rPr>
          <w:rFonts w:ascii="Arial Narrow" w:eastAsia="Arial Narrow" w:hAnsi="Arial Narrow" w:cs="Arial Narrow"/>
        </w:rPr>
        <w:t>Bully</w:t>
      </w:r>
      <w:proofErr w:type="spellEnd"/>
      <w:r>
        <w:rPr>
          <w:rFonts w:ascii="Arial Narrow" w:eastAsia="Arial Narrow" w:hAnsi="Arial Narrow" w:cs="Arial Narrow"/>
        </w:rPr>
        <w:t xml:space="preserve"> </w:t>
      </w:r>
      <w:proofErr w:type="spellStart"/>
      <w:r>
        <w:rPr>
          <w:rFonts w:ascii="Arial Narrow" w:eastAsia="Arial Narrow" w:hAnsi="Arial Narrow" w:cs="Arial Narrow"/>
        </w:rPr>
        <w:t>Magnets</w:t>
      </w:r>
      <w:proofErr w:type="spellEnd"/>
      <w:r>
        <w:rPr>
          <w:rFonts w:ascii="Arial Narrow" w:eastAsia="Arial Narrow" w:hAnsi="Arial Narrow" w:cs="Arial Narrow"/>
        </w:rPr>
        <w:t xml:space="preserve"> (2018). ¿Qué son los Derechos humanos? - </w:t>
      </w:r>
      <w:proofErr w:type="spellStart"/>
      <w:r>
        <w:rPr>
          <w:rFonts w:ascii="Arial Narrow" w:eastAsia="Arial Narrow" w:hAnsi="Arial Narrow" w:cs="Arial Narrow"/>
        </w:rPr>
        <w:t>Bully</w:t>
      </w:r>
      <w:proofErr w:type="spellEnd"/>
      <w:r>
        <w:rPr>
          <w:rFonts w:ascii="Arial Narrow" w:eastAsia="Arial Narrow" w:hAnsi="Arial Narrow" w:cs="Arial Narrow"/>
        </w:rPr>
        <w:t xml:space="preserve"> </w:t>
      </w:r>
      <w:proofErr w:type="spellStart"/>
      <w:r>
        <w:rPr>
          <w:rFonts w:ascii="Arial Narrow" w:eastAsia="Arial Narrow" w:hAnsi="Arial Narrow" w:cs="Arial Narrow"/>
        </w:rPr>
        <w:t>Magnets</w:t>
      </w:r>
      <w:proofErr w:type="spellEnd"/>
      <w:r>
        <w:rPr>
          <w:rFonts w:ascii="Arial Narrow" w:eastAsia="Arial Narrow" w:hAnsi="Arial Narrow" w:cs="Arial Narrow"/>
        </w:rPr>
        <w:t xml:space="preserve"> - Historia Documental [YouTube]: </w:t>
      </w:r>
      <w:hyperlink r:id="rId20">
        <w:r>
          <w:rPr>
            <w:rFonts w:ascii="Arial Narrow" w:eastAsia="Arial Narrow" w:hAnsi="Arial Narrow" w:cs="Arial Narrow"/>
            <w:color w:val="1155CC"/>
            <w:u w:val="single"/>
          </w:rPr>
          <w:t>https://www.youtube.com/watch?v=cQyEZ5erG6k</w:t>
        </w:r>
      </w:hyperlink>
      <w:r>
        <w:rPr>
          <w:rFonts w:ascii="Arial Narrow" w:eastAsia="Arial Narrow" w:hAnsi="Arial Narrow" w:cs="Arial Narrow"/>
        </w:rPr>
        <w:t xml:space="preserve"> </w:t>
      </w:r>
    </w:p>
    <w:p w:rsidR="00E026D0" w:rsidRPr="00395A8C" w:rsidRDefault="00995217">
      <w:pPr>
        <w:numPr>
          <w:ilvl w:val="1"/>
          <w:numId w:val="3"/>
        </w:numPr>
        <w:spacing w:after="0" w:line="240" w:lineRule="auto"/>
        <w:ind w:left="0" w:hanging="2"/>
        <w:rPr>
          <w:rFonts w:ascii="Arial Narrow" w:eastAsia="Arial Narrow" w:hAnsi="Arial Narrow" w:cs="Arial Narrow"/>
          <w:lang w:val="en-US"/>
        </w:rPr>
      </w:pPr>
      <w:r>
        <w:rPr>
          <w:rFonts w:ascii="Arial Narrow" w:eastAsia="Arial Narrow" w:hAnsi="Arial Narrow" w:cs="Arial Narrow"/>
        </w:rPr>
        <w:t xml:space="preserve">Mundo Zamba (2013). Zamba pregunta: ¿Qué son los tres poderes? </w:t>
      </w:r>
      <w:r w:rsidRPr="00395A8C">
        <w:rPr>
          <w:rFonts w:ascii="Arial Narrow" w:eastAsia="Arial Narrow" w:hAnsi="Arial Narrow" w:cs="Arial Narrow"/>
          <w:lang w:val="en-US"/>
        </w:rPr>
        <w:t xml:space="preserve">[YouTube]: </w:t>
      </w:r>
      <w:hyperlink r:id="rId21">
        <w:r w:rsidRPr="00395A8C">
          <w:rPr>
            <w:rFonts w:ascii="Arial Narrow" w:eastAsia="Arial Narrow" w:hAnsi="Arial Narrow" w:cs="Arial Narrow"/>
            <w:color w:val="1155CC"/>
            <w:u w:val="single"/>
            <w:lang w:val="en-US"/>
          </w:rPr>
          <w:t>https://www.youtube.com/watch?v=d-wzTDP8I9o</w:t>
        </w:r>
      </w:hyperlink>
      <w:r w:rsidRPr="00395A8C">
        <w:rPr>
          <w:rFonts w:ascii="Arial Narrow" w:eastAsia="Arial Narrow" w:hAnsi="Arial Narrow" w:cs="Arial Narrow"/>
          <w:lang w:val="en-US"/>
        </w:rPr>
        <w:t xml:space="preserve"> </w:t>
      </w:r>
    </w:p>
    <w:p w:rsidR="00E026D0" w:rsidRDefault="00995217">
      <w:pPr>
        <w:numPr>
          <w:ilvl w:val="1"/>
          <w:numId w:val="3"/>
        </w:numPr>
        <w:spacing w:after="0" w:line="240" w:lineRule="auto"/>
        <w:ind w:left="0" w:hanging="2"/>
        <w:rPr>
          <w:rFonts w:ascii="Arial Narrow" w:eastAsia="Arial Narrow" w:hAnsi="Arial Narrow" w:cs="Arial Narrow"/>
        </w:rPr>
      </w:pPr>
      <w:proofErr w:type="spellStart"/>
      <w:r>
        <w:rPr>
          <w:rFonts w:ascii="Arial Narrow" w:eastAsia="Arial Narrow" w:hAnsi="Arial Narrow" w:cs="Arial Narrow"/>
        </w:rPr>
        <w:t>Kids</w:t>
      </w:r>
      <w:proofErr w:type="spellEnd"/>
      <w:r>
        <w:rPr>
          <w:rFonts w:ascii="Arial Narrow" w:eastAsia="Arial Narrow" w:hAnsi="Arial Narrow" w:cs="Arial Narrow"/>
        </w:rPr>
        <w:t xml:space="preserve"> </w:t>
      </w:r>
      <w:proofErr w:type="spellStart"/>
      <w:r>
        <w:rPr>
          <w:rFonts w:ascii="Arial Narrow" w:eastAsia="Arial Narrow" w:hAnsi="Arial Narrow" w:cs="Arial Narrow"/>
        </w:rPr>
        <w:t>Academy</w:t>
      </w:r>
      <w:proofErr w:type="spellEnd"/>
      <w:r>
        <w:rPr>
          <w:rFonts w:ascii="Arial Narrow" w:eastAsia="Arial Narrow" w:hAnsi="Arial Narrow" w:cs="Arial Narrow"/>
        </w:rPr>
        <w:t xml:space="preserve"> </w:t>
      </w:r>
      <w:proofErr w:type="gramStart"/>
      <w:r>
        <w:rPr>
          <w:rFonts w:ascii="Arial Narrow" w:eastAsia="Arial Narrow" w:hAnsi="Arial Narrow" w:cs="Arial Narrow"/>
        </w:rPr>
        <w:t>Español</w:t>
      </w:r>
      <w:proofErr w:type="gramEnd"/>
      <w:r>
        <w:rPr>
          <w:rFonts w:ascii="Arial Narrow" w:eastAsia="Arial Narrow" w:hAnsi="Arial Narrow" w:cs="Arial Narrow"/>
        </w:rPr>
        <w:t xml:space="preserve"> (2022). Las 3 ramas del gobierno | Vídeo educativo para niños | </w:t>
      </w:r>
      <w:proofErr w:type="spellStart"/>
      <w:r>
        <w:rPr>
          <w:rFonts w:ascii="Arial Narrow" w:eastAsia="Arial Narrow" w:hAnsi="Arial Narrow" w:cs="Arial Narrow"/>
        </w:rPr>
        <w:t>Kids</w:t>
      </w:r>
      <w:proofErr w:type="spellEnd"/>
      <w:r>
        <w:rPr>
          <w:rFonts w:ascii="Arial Narrow" w:eastAsia="Arial Narrow" w:hAnsi="Arial Narrow" w:cs="Arial Narrow"/>
        </w:rPr>
        <w:t xml:space="preserve"> </w:t>
      </w:r>
      <w:proofErr w:type="spellStart"/>
      <w:r>
        <w:rPr>
          <w:rFonts w:ascii="Arial Narrow" w:eastAsia="Arial Narrow" w:hAnsi="Arial Narrow" w:cs="Arial Narrow"/>
        </w:rPr>
        <w:t>Academy</w:t>
      </w:r>
      <w:proofErr w:type="spellEnd"/>
      <w:r>
        <w:rPr>
          <w:rFonts w:ascii="Arial Narrow" w:eastAsia="Arial Narrow" w:hAnsi="Arial Narrow" w:cs="Arial Narrow"/>
        </w:rPr>
        <w:t xml:space="preserve"> [YouTube]: </w:t>
      </w:r>
      <w:hyperlink r:id="rId22">
        <w:r>
          <w:rPr>
            <w:rFonts w:ascii="Arial Narrow" w:eastAsia="Arial Narrow" w:hAnsi="Arial Narrow" w:cs="Arial Narrow"/>
            <w:color w:val="1155CC"/>
            <w:u w:val="single"/>
          </w:rPr>
          <w:t>https://www.youtube.com/watch?v=Y2-jgzFa9x0</w:t>
        </w:r>
      </w:hyperlink>
      <w:r>
        <w:rPr>
          <w:rFonts w:ascii="Arial Narrow" w:eastAsia="Arial Narrow" w:hAnsi="Arial Narrow" w:cs="Arial Narrow"/>
        </w:rPr>
        <w:t xml:space="preserve"> </w:t>
      </w:r>
    </w:p>
    <w:p w:rsidR="00E026D0" w:rsidRDefault="00995217">
      <w:pPr>
        <w:numPr>
          <w:ilvl w:val="1"/>
          <w:numId w:val="3"/>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Corporativo Jurídico </w:t>
      </w:r>
      <w:proofErr w:type="spellStart"/>
      <w:r>
        <w:rPr>
          <w:rFonts w:ascii="Arial Narrow" w:eastAsia="Arial Narrow" w:hAnsi="Arial Narrow" w:cs="Arial Narrow"/>
        </w:rPr>
        <w:t>Cernova</w:t>
      </w:r>
      <w:proofErr w:type="spellEnd"/>
      <w:r>
        <w:rPr>
          <w:rFonts w:ascii="Arial Narrow" w:eastAsia="Arial Narrow" w:hAnsi="Arial Narrow" w:cs="Arial Narrow"/>
        </w:rPr>
        <w:t xml:space="preserve"> (2021). ¿Qué son los derechos Humanos? [YouTube]: </w:t>
      </w:r>
      <w:hyperlink r:id="rId23">
        <w:r>
          <w:rPr>
            <w:rFonts w:ascii="Arial Narrow" w:eastAsia="Arial Narrow" w:hAnsi="Arial Narrow" w:cs="Arial Narrow"/>
            <w:color w:val="1155CC"/>
            <w:u w:val="single"/>
          </w:rPr>
          <w:t>https://www.youtube.com/watch?v=M4Z6vAqd6QI</w:t>
        </w:r>
      </w:hyperlink>
      <w:r>
        <w:rPr>
          <w:rFonts w:ascii="Arial Narrow" w:eastAsia="Arial Narrow" w:hAnsi="Arial Narrow" w:cs="Arial Narrow"/>
        </w:rPr>
        <w:t xml:space="preserve"> </w:t>
      </w:r>
    </w:p>
    <w:p w:rsidR="00E026D0" w:rsidRDefault="00995217">
      <w:pPr>
        <w:numPr>
          <w:ilvl w:val="1"/>
          <w:numId w:val="3"/>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Función Pública (2018). Organización y Función del Estado Colombiano. Recuperado de: </w:t>
      </w:r>
      <w:hyperlink r:id="rId24">
        <w:r>
          <w:rPr>
            <w:rFonts w:ascii="Arial Narrow" w:eastAsia="Arial Narrow" w:hAnsi="Arial Narrow" w:cs="Arial Narrow"/>
            <w:color w:val="1155CC"/>
            <w:u w:val="single"/>
          </w:rPr>
          <w:t>https://www.funcionpublica.gov.co/eva/gerentes/Modulo1/tema-2/2-ramas-poder.html</w:t>
        </w:r>
      </w:hyperlink>
      <w:r>
        <w:rPr>
          <w:rFonts w:ascii="Arial Narrow" w:eastAsia="Arial Narrow" w:hAnsi="Arial Narrow" w:cs="Arial Narrow"/>
        </w:rPr>
        <w:t xml:space="preserve"> </w:t>
      </w:r>
    </w:p>
    <w:p w:rsidR="00E026D0" w:rsidRDefault="00995217">
      <w:pPr>
        <w:numPr>
          <w:ilvl w:val="1"/>
          <w:numId w:val="3"/>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Council of </w:t>
      </w:r>
      <w:proofErr w:type="spellStart"/>
      <w:r>
        <w:rPr>
          <w:rFonts w:ascii="Arial Narrow" w:eastAsia="Arial Narrow" w:hAnsi="Arial Narrow" w:cs="Arial Narrow"/>
        </w:rPr>
        <w:t>Europe</w:t>
      </w:r>
      <w:proofErr w:type="spellEnd"/>
      <w:r>
        <w:rPr>
          <w:rFonts w:ascii="Arial Narrow" w:eastAsia="Arial Narrow" w:hAnsi="Arial Narrow" w:cs="Arial Narrow"/>
        </w:rPr>
        <w:t xml:space="preserve"> (1999). Declaración Universal de los Derechos Humanos. COE.INT. Recuperado de: </w:t>
      </w:r>
      <w:hyperlink r:id="rId25">
        <w:r>
          <w:rPr>
            <w:rFonts w:ascii="Arial Narrow" w:eastAsia="Arial Narrow" w:hAnsi="Arial Narrow" w:cs="Arial Narrow"/>
            <w:color w:val="1155CC"/>
            <w:u w:val="single"/>
          </w:rPr>
          <w:t>https://www.coe.int/es/web/compass/the-universal-declaration-of-human-rights</w:t>
        </w:r>
      </w:hyperlink>
      <w:r>
        <w:rPr>
          <w:rFonts w:ascii="Arial Narrow" w:eastAsia="Arial Narrow" w:hAnsi="Arial Narrow" w:cs="Arial Narrow"/>
        </w:rPr>
        <w:t xml:space="preserve"> </w:t>
      </w:r>
    </w:p>
    <w:p w:rsidR="00E026D0" w:rsidRDefault="00995217">
      <w:pPr>
        <w:numPr>
          <w:ilvl w:val="1"/>
          <w:numId w:val="3"/>
        </w:numPr>
        <w:spacing w:after="0" w:line="240" w:lineRule="auto"/>
        <w:ind w:left="0" w:hanging="2"/>
        <w:rPr>
          <w:rFonts w:ascii="Arial Narrow" w:eastAsia="Arial Narrow" w:hAnsi="Arial Narrow" w:cs="Arial Narrow"/>
        </w:rPr>
      </w:pPr>
      <w:r>
        <w:rPr>
          <w:rFonts w:ascii="Arial Narrow" w:eastAsia="Arial Narrow" w:hAnsi="Arial Narrow" w:cs="Arial Narrow"/>
        </w:rPr>
        <w:t xml:space="preserve">Wikipedia La Enciclopedia Libre (2022). Subregiones de Antioquia [Imagen]. Wikipedia.org. Recuperado de: </w:t>
      </w:r>
      <w:hyperlink r:id="rId26">
        <w:r>
          <w:rPr>
            <w:rFonts w:ascii="Arial Narrow" w:eastAsia="Arial Narrow" w:hAnsi="Arial Narrow" w:cs="Arial Narrow"/>
            <w:color w:val="1155CC"/>
            <w:u w:val="single"/>
          </w:rPr>
          <w:t>https://es.wikipedia.org/wiki/Subregiones_de_Antioquia</w:t>
        </w:r>
      </w:hyperlink>
      <w:r>
        <w:rPr>
          <w:rFonts w:ascii="Arial Narrow" w:eastAsia="Arial Narrow" w:hAnsi="Arial Narrow" w:cs="Arial Narrow"/>
        </w:rPr>
        <w:t xml:space="preserve"> </w:t>
      </w:r>
    </w:p>
    <w:p w:rsidR="00E026D0" w:rsidRDefault="00E026D0">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E026D0" w:rsidRDefault="00E026D0">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sectPr w:rsidR="00E026D0">
      <w:headerReference w:type="default" r:id="rId27"/>
      <w:footerReference w:type="default" r:id="rId28"/>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3A2" w:rsidRDefault="00A213A2">
      <w:pPr>
        <w:spacing w:after="0" w:line="240" w:lineRule="auto"/>
        <w:ind w:left="0" w:hanging="2"/>
      </w:pPr>
      <w:r>
        <w:separator/>
      </w:r>
    </w:p>
  </w:endnote>
  <w:endnote w:type="continuationSeparator" w:id="0">
    <w:p w:rsidR="00A213A2" w:rsidRDefault="00A213A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altName w:val="Arial"/>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6D0" w:rsidRDefault="00995217">
    <w:pPr>
      <w:pBdr>
        <w:top w:val="nil"/>
        <w:left w:val="nil"/>
        <w:bottom w:val="nil"/>
        <w:right w:val="nil"/>
        <w:between w:val="nil"/>
      </w:pBdr>
      <w:tabs>
        <w:tab w:val="right" w:pos="996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5F74A2">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5F74A2">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3A2" w:rsidRDefault="00A213A2">
      <w:pPr>
        <w:spacing w:after="0" w:line="240" w:lineRule="auto"/>
        <w:ind w:left="0" w:hanging="2"/>
      </w:pPr>
      <w:r>
        <w:separator/>
      </w:r>
    </w:p>
  </w:footnote>
  <w:footnote w:type="continuationSeparator" w:id="0">
    <w:p w:rsidR="00A213A2" w:rsidRDefault="00A213A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6D0" w:rsidRDefault="00E026D0">
    <w:pPr>
      <w:ind w:left="0" w:hanging="2"/>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55DDD"/>
    <w:multiLevelType w:val="multilevel"/>
    <w:tmpl w:val="636814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CE23304"/>
    <w:multiLevelType w:val="multilevel"/>
    <w:tmpl w:val="D84200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0C2E2D"/>
    <w:multiLevelType w:val="multilevel"/>
    <w:tmpl w:val="55D08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6D0"/>
    <w:rsid w:val="00395A8C"/>
    <w:rsid w:val="003F7B8E"/>
    <w:rsid w:val="005F74A2"/>
    <w:rsid w:val="007F2237"/>
    <w:rsid w:val="00995217"/>
    <w:rsid w:val="00A213A2"/>
    <w:rsid w:val="00E02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DDAEC"/>
  <w15:docId w15:val="{3BEBB447-8B33-4645-8F1C-FEED6D1B7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Piedepgina">
    <w:name w:val="footer"/>
    <w:basedOn w:val="Normal"/>
    <w:pPr>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rPr>
      <w:rFonts w:ascii="Times New Roman" w:eastAsia="Times New Roman" w:hAnsi="Times New Roman" w:cs="Times New Roman"/>
      <w:w w:val="100"/>
      <w:position w:val="-1"/>
      <w:sz w:val="24"/>
      <w:szCs w:val="24"/>
      <w:effect w:val="none"/>
      <w:vertAlign w:val="baseline"/>
      <w:cs w:val="0"/>
      <w:em w:val="none"/>
      <w:lang w:eastAsia="es-ES"/>
    </w:rPr>
  </w:style>
  <w:style w:type="paragraph" w:styleId="Sinespaciado">
    <w:name w:val="No Spacing"/>
    <w:pPr>
      <w:suppressAutoHyphens/>
      <w:spacing w:line="1" w:lineRule="atLeast"/>
      <w:ind w:leftChars="-1" w:left="-1" w:hangingChars="1"/>
      <w:textDirection w:val="btLr"/>
      <w:textAlignment w:val="top"/>
      <w:outlineLvl w:val="0"/>
    </w:pPr>
    <w:rPr>
      <w:rFonts w:ascii="Times New Roman" w:eastAsia="Times New Roman" w:hAnsi="Times New Roman"/>
      <w:position w:val="-1"/>
      <w:sz w:val="24"/>
      <w:szCs w:val="24"/>
      <w:lang w:eastAsia="es-ES"/>
    </w:rPr>
  </w:style>
  <w:style w:type="paragraph" w:styleId="Prrafodelista">
    <w:name w:val="List Paragraph"/>
    <w:basedOn w:val="Normal"/>
    <w:pPr>
      <w:ind w:left="720"/>
      <w:contextualSpacing/>
    </w:pPr>
  </w:style>
  <w:style w:type="table" w:styleId="Tablaconcuadrcula">
    <w:name w:val="Table Grid"/>
    <w:basedOn w:val="Tab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C96A1D"/>
    <w:rPr>
      <w:sz w:val="16"/>
      <w:szCs w:val="16"/>
    </w:rPr>
  </w:style>
  <w:style w:type="paragraph" w:styleId="Textocomentario">
    <w:name w:val="annotation text"/>
    <w:basedOn w:val="Normal"/>
    <w:link w:val="TextocomentarioCar"/>
    <w:uiPriority w:val="99"/>
    <w:semiHidden/>
    <w:unhideWhenUsed/>
    <w:rsid w:val="00C96A1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96A1D"/>
    <w:rPr>
      <w:position w:val="-1"/>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C96A1D"/>
    <w:rPr>
      <w:b/>
      <w:bCs/>
    </w:rPr>
  </w:style>
  <w:style w:type="character" w:customStyle="1" w:styleId="AsuntodelcomentarioCar">
    <w:name w:val="Asunto del comentario Car"/>
    <w:basedOn w:val="TextocomentarioCar"/>
    <w:link w:val="Asuntodelcomentario"/>
    <w:uiPriority w:val="99"/>
    <w:semiHidden/>
    <w:rsid w:val="00C96A1D"/>
    <w:rPr>
      <w:b/>
      <w:bCs/>
      <w:position w:val="-1"/>
      <w:sz w:val="20"/>
      <w:szCs w:val="20"/>
      <w:lang w:eastAsia="en-US"/>
    </w:rPr>
  </w:style>
  <w:style w:type="paragraph" w:styleId="Textodeglobo">
    <w:name w:val="Balloon Text"/>
    <w:basedOn w:val="Normal"/>
    <w:link w:val="TextodegloboCar"/>
    <w:uiPriority w:val="99"/>
    <w:semiHidden/>
    <w:unhideWhenUsed/>
    <w:rsid w:val="00C96A1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6A1D"/>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bndRw2TMtmQ" TargetMode="External"/><Relationship Id="rId18" Type="http://schemas.openxmlformats.org/officeDocument/2006/relationships/hyperlink" Target="https://www.youtube.com/watch?v=hZweLjSVoqU" TargetMode="External"/><Relationship Id="rId26" Type="http://schemas.openxmlformats.org/officeDocument/2006/relationships/hyperlink" Target="https://es.wikipedia.org/wiki/Subregiones_de_Antioquia" TargetMode="External"/><Relationship Id="rId3" Type="http://schemas.openxmlformats.org/officeDocument/2006/relationships/styles" Target="styles.xml"/><Relationship Id="rId21" Type="http://schemas.openxmlformats.org/officeDocument/2006/relationships/hyperlink" Target="https://www.youtube.com/watch?v=d-wzTDP8I9o" TargetMode="External"/><Relationship Id="rId7" Type="http://schemas.openxmlformats.org/officeDocument/2006/relationships/endnotes" Target="endnotes.xml"/><Relationship Id="rId12" Type="http://schemas.openxmlformats.org/officeDocument/2006/relationships/hyperlink" Target="https://www.youtube.com/watch?v=INY7f3T3v1w" TargetMode="External"/><Relationship Id="rId17" Type="http://schemas.openxmlformats.org/officeDocument/2006/relationships/hyperlink" Target="https://www.youtube.com/watch?v=B2yyFDApWZk" TargetMode="External"/><Relationship Id="rId25" Type="http://schemas.openxmlformats.org/officeDocument/2006/relationships/hyperlink" Target="https://www.coe.int/es/web/compass/the-universal-declaration-of-human-rights" TargetMode="External"/><Relationship Id="rId2" Type="http://schemas.openxmlformats.org/officeDocument/2006/relationships/numbering" Target="numbering.xml"/><Relationship Id="rId16" Type="http://schemas.openxmlformats.org/officeDocument/2006/relationships/hyperlink" Target="https://orienteantioqueno.com/oriente-antioqueno/" TargetMode="External"/><Relationship Id="rId20" Type="http://schemas.openxmlformats.org/officeDocument/2006/relationships/hyperlink" Target="https://www.youtube.com/watch?v=cQyEZ5erG6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ol11YcbRku8" TargetMode="External"/><Relationship Id="rId24" Type="http://schemas.openxmlformats.org/officeDocument/2006/relationships/hyperlink" Target="https://www.funcionpublica.gov.co/eva/gerentes/Modulo1/tema-2/2-ramas-poder.html" TargetMode="External"/><Relationship Id="rId5" Type="http://schemas.openxmlformats.org/officeDocument/2006/relationships/webSettings" Target="webSettings.xml"/><Relationship Id="rId15" Type="http://schemas.openxmlformats.org/officeDocument/2006/relationships/hyperlink" Target="https://www.youtube.com/watch?v=iL1BA8LiMZU" TargetMode="External"/><Relationship Id="rId23" Type="http://schemas.openxmlformats.org/officeDocument/2006/relationships/hyperlink" Target="https://www.youtube.com/watch?v=M4Z6vAqd6QI" TargetMode="External"/><Relationship Id="rId28" Type="http://schemas.openxmlformats.org/officeDocument/2006/relationships/footer" Target="footer1.xml"/><Relationship Id="rId10" Type="http://schemas.openxmlformats.org/officeDocument/2006/relationships/hyperlink" Target="https://moksa.com.co/principales-fuentes-hidricas-de-colombia/" TargetMode="External"/><Relationship Id="rId19" Type="http://schemas.openxmlformats.org/officeDocument/2006/relationships/hyperlink" Target="https://bettermoneyhabits.bankofamerica.com/es/personal-banking/piggy-bank-for-kids" TargetMode="External"/><Relationship Id="rId4" Type="http://schemas.openxmlformats.org/officeDocument/2006/relationships/settings" Target="settings.xml"/><Relationship Id="rId9" Type="http://schemas.openxmlformats.org/officeDocument/2006/relationships/hyperlink" Target="https://www.youtube.com/watch?v=n7saInzFOYs" TargetMode="External"/><Relationship Id="rId14" Type="http://schemas.openxmlformats.org/officeDocument/2006/relationships/hyperlink" Target="https://www.youtube.com/watch?v=ufk9Y3hjFws" TargetMode="External"/><Relationship Id="rId22" Type="http://schemas.openxmlformats.org/officeDocument/2006/relationships/hyperlink" Target="https://www.youtube.com/watch?v=Y2-jgzFa9x0"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UBNepJ/M8UMCQ2NQdOfYt3VerQ==">CgMxLjAaKwoBMBImCiQIB0IgCgxBcmlhbCBOYXJyb3cSEEFyaWFsIFVuaWNvZGUgTVMaKwoBMRImCiQIB0IgCgxBcmlhbCBOYXJyb3cSEEFyaWFsIFVuaWNvZGUgTVMaIAoBMhIbChkIB0IVCgxBcmlhbCBOYXJyb3cSBUFyaWFsGiAKATMSGwoZCAdCFQoMQXJpYWwgTmFycm93EgVBcmlhbDIJaC4zMGowemxsMghoLmdqZGd4czgAciExb3lJQmh6VnJ5Q2NBdnZIcFhRdnRXTVNwT2EzdWpqa0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1593</Words>
  <Characters>9081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Coord-aca</dc:creator>
  <cp:lastModifiedBy>Estudiante</cp:lastModifiedBy>
  <cp:revision>5</cp:revision>
  <dcterms:created xsi:type="dcterms:W3CDTF">2019-10-09T13:42:00Z</dcterms:created>
  <dcterms:modified xsi:type="dcterms:W3CDTF">2024-12-09T17:25:00Z</dcterms:modified>
</cp:coreProperties>
</file>